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09B" w:rsidRDefault="00C3409B" w:rsidP="004508CE">
      <w:pPr>
        <w:spacing w:after="0" w:line="240" w:lineRule="auto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26.06.2018</w:t>
      </w:r>
    </w:p>
    <w:p w:rsidR="00C3409B" w:rsidRDefault="00C3409B" w:rsidP="004508CE">
      <w:pPr>
        <w:spacing w:after="0" w:line="240" w:lineRule="auto"/>
        <w:jc w:val="both"/>
        <w:rPr>
          <w:rFonts w:ascii="Verdana" w:eastAsiaTheme="minorEastAsia" w:hAnsi="Verdana" w:cs="Verdana"/>
          <w:b/>
          <w:bCs/>
        </w:rPr>
      </w:pPr>
      <w:r>
        <w:rPr>
          <w:rFonts w:ascii="Verdana" w:eastAsiaTheme="minorEastAsia" w:hAnsi="Verdana" w:cs="Verdana"/>
          <w:b/>
          <w:bCs/>
        </w:rPr>
        <w:t xml:space="preserve">Пресс-релиз </w:t>
      </w:r>
    </w:p>
    <w:p w:rsidR="00C3409B" w:rsidRDefault="00C3409B" w:rsidP="00C3409B">
      <w:pPr>
        <w:jc w:val="center"/>
        <w:rPr>
          <w:rFonts w:ascii="Verdana" w:eastAsiaTheme="minorEastAsia" w:hAnsi="Verdana" w:cs="Verdana"/>
          <w:b/>
          <w:bCs/>
        </w:rPr>
      </w:pPr>
    </w:p>
    <w:p w:rsidR="00C3409B" w:rsidRPr="00D72650" w:rsidRDefault="00C3409B" w:rsidP="004508CE">
      <w:pPr>
        <w:jc w:val="center"/>
        <w:rPr>
          <w:rFonts w:ascii="Verdana" w:hAnsi="Verdana" w:cs="Verdana"/>
          <w:b/>
          <w:bCs/>
          <w:color w:val="000000"/>
        </w:rPr>
      </w:pPr>
      <w:r w:rsidRPr="00D72650">
        <w:rPr>
          <w:rFonts w:ascii="Verdana" w:eastAsiaTheme="minorEastAsia" w:hAnsi="Verdana" w:cs="Verdana"/>
          <w:b/>
          <w:bCs/>
          <w:color w:val="000000"/>
        </w:rPr>
        <w:t xml:space="preserve">РЕСПУБЛИКА КОРЕЯ – СТРАНА-ПАРТНЕР ИННОПРОМ </w:t>
      </w:r>
      <w:r w:rsidRPr="00D72650">
        <w:rPr>
          <w:rFonts w:ascii="Verdana" w:hAnsi="Verdana" w:cs="Verdana"/>
          <w:b/>
          <w:bCs/>
          <w:color w:val="000000"/>
        </w:rPr>
        <w:t>2018</w:t>
      </w:r>
    </w:p>
    <w:p w:rsidR="00C3409B" w:rsidRPr="00D72650" w:rsidRDefault="00C3409B" w:rsidP="00C3409B">
      <w:pPr>
        <w:jc w:val="both"/>
        <w:rPr>
          <w:rFonts w:ascii="Verdana" w:hAnsi="Verdana" w:cs="Verdana"/>
        </w:rPr>
      </w:pPr>
      <w:r w:rsidRPr="00D72650">
        <w:rPr>
          <w:rFonts w:ascii="Verdana" w:hAnsi="Verdana" w:cs="Verdana"/>
          <w:b/>
          <w:bCs/>
        </w:rPr>
        <w:t xml:space="preserve">26 июня в ТАСС состоялась пресс-конференция </w:t>
      </w:r>
      <w:r w:rsidRPr="00D72650">
        <w:rPr>
          <w:rFonts w:ascii="Verdana" w:hAnsi="Verdana" w:cs="Verdana"/>
        </w:rPr>
        <w:t xml:space="preserve">«Республика Корея – страна-партнер ИННОПРОМ 2018», организованная Торговым отделом Посольства Республики Корея (КОТРА) и Национальной организацией туризма Кореи (НОТК). </w:t>
      </w:r>
      <w:r w:rsidRPr="00D72650">
        <w:rPr>
          <w:rFonts w:ascii="Verdana" w:hAnsi="Verdana" w:cs="Verdana"/>
          <w:b/>
          <w:bCs/>
        </w:rPr>
        <w:t>На пресс-ко</w:t>
      </w:r>
      <w:bookmarkStart w:id="0" w:name="_GoBack"/>
      <w:bookmarkEnd w:id="0"/>
      <w:r w:rsidRPr="00D72650">
        <w:rPr>
          <w:rFonts w:ascii="Verdana" w:hAnsi="Verdana" w:cs="Verdana"/>
          <w:b/>
          <w:bCs/>
        </w:rPr>
        <w:t xml:space="preserve">нференции выступили представители бизнес сообщества, туризма и деятели культуры. </w:t>
      </w:r>
      <w:r w:rsidRPr="00D72650">
        <w:rPr>
          <w:rFonts w:ascii="Verdana" w:hAnsi="Verdana" w:cs="Verdana"/>
        </w:rPr>
        <w:t>Международная промышленная выставка ИННОПРОМ-2018: «Цифровое производство» пройдет с 9 по 12 июля в Екатеринбурге.</w:t>
      </w:r>
    </w:p>
    <w:p w:rsidR="00C3409B" w:rsidRPr="00D72650" w:rsidRDefault="00C3409B" w:rsidP="00C3409B">
      <w:pPr>
        <w:jc w:val="both"/>
        <w:rPr>
          <w:rFonts w:ascii="Verdana" w:hAnsi="Verdana" w:cs="Verdana"/>
        </w:rPr>
      </w:pPr>
      <w:r w:rsidRPr="00D72650">
        <w:rPr>
          <w:rFonts w:ascii="Verdana" w:eastAsiaTheme="minorEastAsia" w:hAnsi="Verdana" w:cs="Verdana"/>
        </w:rPr>
        <w:t xml:space="preserve">Напомним, что </w:t>
      </w:r>
      <w:r w:rsidRPr="00D72650">
        <w:rPr>
          <w:rFonts w:ascii="Verdana" w:hAnsi="Verdana" w:cs="Verdana"/>
        </w:rPr>
        <w:t>22</w:t>
      </w:r>
      <w:r w:rsidRPr="00D72650">
        <w:rPr>
          <w:rFonts w:ascii="Verdana" w:eastAsiaTheme="minorEastAsia" w:hAnsi="Verdana" w:cs="Verdana"/>
        </w:rPr>
        <w:t xml:space="preserve"> июня этого года </w:t>
      </w:r>
      <w:r w:rsidRPr="00D72650">
        <w:rPr>
          <w:rFonts w:ascii="Verdana" w:eastAsiaTheme="minorEastAsia" w:hAnsi="Verdana" w:cs="Verdana"/>
          <w:b/>
          <w:bCs/>
        </w:rPr>
        <w:t>Президент Российской Федерации Владимир Путин</w:t>
      </w:r>
      <w:r w:rsidRPr="00D72650">
        <w:rPr>
          <w:rFonts w:ascii="Verdana" w:eastAsiaTheme="minorEastAsia" w:hAnsi="Verdana" w:cs="Verdana"/>
        </w:rPr>
        <w:t xml:space="preserve">, в ходе переговоров с </w:t>
      </w:r>
      <w:r w:rsidR="002B23C8">
        <w:rPr>
          <w:rFonts w:ascii="Verdana" w:eastAsiaTheme="minorEastAsia" w:hAnsi="Verdana" w:cs="Verdana"/>
          <w:b/>
          <w:bCs/>
        </w:rPr>
        <w:t>П</w:t>
      </w:r>
      <w:r w:rsidRPr="00D72650">
        <w:rPr>
          <w:rFonts w:ascii="Verdana" w:eastAsiaTheme="minorEastAsia" w:hAnsi="Verdana" w:cs="Verdana"/>
          <w:b/>
          <w:bCs/>
        </w:rPr>
        <w:t xml:space="preserve">резидентом Южной Кореи Мун </w:t>
      </w:r>
      <w:proofErr w:type="spellStart"/>
      <w:r w:rsidRPr="00D72650">
        <w:rPr>
          <w:rFonts w:ascii="Verdana" w:eastAsiaTheme="minorEastAsia" w:hAnsi="Verdana" w:cs="Verdana"/>
          <w:b/>
          <w:bCs/>
        </w:rPr>
        <w:t>Чжэ</w:t>
      </w:r>
      <w:proofErr w:type="spellEnd"/>
      <w:r w:rsidRPr="00D72650">
        <w:rPr>
          <w:rFonts w:ascii="Verdana" w:eastAsiaTheme="minorEastAsia" w:hAnsi="Verdana" w:cs="Verdana"/>
          <w:b/>
          <w:bCs/>
        </w:rPr>
        <w:t xml:space="preserve"> Ином</w:t>
      </w:r>
      <w:r w:rsidRPr="00D72650">
        <w:rPr>
          <w:rFonts w:ascii="Verdana" w:eastAsiaTheme="minorEastAsia" w:hAnsi="Verdana" w:cs="Verdana"/>
        </w:rPr>
        <w:t xml:space="preserve"> заявил, что Южная Корея является для России наиболее приоритетным партнёром в Азии. «Республика Корея является наиболее приоритетным нашим партнером в Азии</w:t>
      </w:r>
      <w:r w:rsidRPr="00D72650">
        <w:rPr>
          <w:rFonts w:ascii="Verdana" w:hAnsi="Verdana" w:cs="Verdana"/>
        </w:rPr>
        <w:t xml:space="preserve">», — </w:t>
      </w:r>
      <w:r w:rsidRPr="00D72650">
        <w:rPr>
          <w:rFonts w:ascii="Verdana" w:eastAsiaTheme="minorEastAsia" w:hAnsi="Verdana" w:cs="Verdana"/>
        </w:rPr>
        <w:t>сказал Путин. Он также подчеркнул, что по объему товарооборота «Корея вышла на второе место среди основных торговых партнеров России в Азиатско-Тихоокеанском регионе</w:t>
      </w:r>
      <w:r w:rsidRPr="00D72650">
        <w:rPr>
          <w:rFonts w:ascii="Verdana" w:hAnsi="Verdana" w:cs="Verdana"/>
        </w:rPr>
        <w:t>».</w:t>
      </w:r>
    </w:p>
    <w:p w:rsidR="00D72650" w:rsidRPr="004D7CFF" w:rsidRDefault="00D72650" w:rsidP="00D72650">
      <w:pPr>
        <w:jc w:val="both"/>
        <w:rPr>
          <w:rFonts w:ascii="Verdana" w:hAnsi="Verdana" w:cs="Verdana"/>
        </w:rPr>
      </w:pPr>
      <w:r w:rsidRPr="00D72650">
        <w:rPr>
          <w:rFonts w:ascii="Verdana" w:eastAsiaTheme="minorEastAsia" w:hAnsi="Verdana" w:cs="Verdana"/>
          <w:b/>
          <w:bCs/>
        </w:rPr>
        <w:t xml:space="preserve">Директор московского офиса Национальной Организации туризма Кореи (НОТК) г-н </w:t>
      </w:r>
      <w:proofErr w:type="spellStart"/>
      <w:r w:rsidRPr="00D72650">
        <w:rPr>
          <w:rFonts w:ascii="Verdana" w:eastAsiaTheme="minorEastAsia" w:hAnsi="Verdana" w:cs="Verdana"/>
          <w:b/>
          <w:bCs/>
        </w:rPr>
        <w:t>Канг</w:t>
      </w:r>
      <w:proofErr w:type="spellEnd"/>
      <w:r w:rsidRPr="00D72650">
        <w:rPr>
          <w:rFonts w:ascii="Verdana" w:eastAsiaTheme="minorEastAsia" w:hAnsi="Verdana" w:cs="Verdana"/>
          <w:b/>
          <w:bCs/>
        </w:rPr>
        <w:t xml:space="preserve"> </w:t>
      </w:r>
      <w:proofErr w:type="spellStart"/>
      <w:r w:rsidRPr="00D72650">
        <w:rPr>
          <w:rFonts w:ascii="Verdana" w:eastAsiaTheme="minorEastAsia" w:hAnsi="Verdana" w:cs="Verdana"/>
          <w:b/>
          <w:bCs/>
        </w:rPr>
        <w:t>Намгю</w:t>
      </w:r>
      <w:proofErr w:type="spellEnd"/>
      <w:r w:rsidRPr="00D72650">
        <w:rPr>
          <w:rFonts w:ascii="Verdana" w:hAnsi="Verdana" w:cs="Verdana"/>
        </w:rPr>
        <w:t xml:space="preserve"> отметил положительные сдвиги в туристической активности россиян. С начала года турпоток в Южную Корею составил более 151 тыс. человек, что на 14% больше, чем в 2017 году. «В среднем каждый месяц мы наблюдаем увеличение на 15% по сравнению с аналогичными показателями предыдущего года. В мае мы достигли рекордного показателя в 26 тыс. туристов», - сказал г-н </w:t>
      </w:r>
      <w:proofErr w:type="spellStart"/>
      <w:r w:rsidRPr="00D72650">
        <w:rPr>
          <w:rFonts w:ascii="Verdana" w:hAnsi="Verdana" w:cs="Verdana"/>
        </w:rPr>
        <w:t>Канг</w:t>
      </w:r>
      <w:proofErr w:type="spellEnd"/>
      <w:r w:rsidRPr="00D72650">
        <w:rPr>
          <w:rFonts w:ascii="Verdana" w:hAnsi="Verdana" w:cs="Verdana"/>
        </w:rPr>
        <w:t xml:space="preserve"> </w:t>
      </w:r>
      <w:proofErr w:type="spellStart"/>
      <w:r w:rsidRPr="00D72650">
        <w:rPr>
          <w:rFonts w:ascii="Verdana" w:hAnsi="Verdana" w:cs="Verdana"/>
        </w:rPr>
        <w:t>Намгю</w:t>
      </w:r>
      <w:proofErr w:type="spellEnd"/>
      <w:r w:rsidRPr="00D72650">
        <w:rPr>
          <w:rFonts w:ascii="Verdana" w:hAnsi="Verdana" w:cs="Verdana"/>
        </w:rPr>
        <w:t xml:space="preserve">. Что касается посещения России гражданами Южной Кореи, </w:t>
      </w:r>
      <w:r w:rsidR="004D7CFF">
        <w:rPr>
          <w:rFonts w:ascii="Arial" w:hAnsi="Arial" w:cs="Arial"/>
          <w:color w:val="434343"/>
          <w:shd w:val="clear" w:color="auto" w:fill="FFFFFF"/>
        </w:rPr>
        <w:t xml:space="preserve">то </w:t>
      </w:r>
      <w:r w:rsidR="004D7CFF" w:rsidRPr="00791F4F">
        <w:rPr>
          <w:rFonts w:ascii="Verdana" w:hAnsi="Verdana" w:cs="Arial"/>
          <w:color w:val="000000" w:themeColor="text1"/>
          <w:shd w:val="clear" w:color="auto" w:fill="FFFFFF"/>
        </w:rPr>
        <w:t>в 2017 году Российскую Федерацию посетило более 260 тыс. южнокорейских граждан, что на 62 процента больше, чем в 2016 году</w:t>
      </w:r>
      <w:r w:rsidRPr="00E876EA">
        <w:rPr>
          <w:rFonts w:ascii="Verdana" w:hAnsi="Verdana" w:cs="Verdana"/>
          <w:color w:val="000000" w:themeColor="text1"/>
        </w:rPr>
        <w:t xml:space="preserve">. </w:t>
      </w:r>
      <w:r w:rsidRPr="00D72650">
        <w:rPr>
          <w:rFonts w:ascii="Verdana" w:eastAsiaTheme="minorEastAsia" w:hAnsi="Verdana" w:cs="Verdana"/>
        </w:rPr>
        <w:t xml:space="preserve">Столь заметный рост турпотока директор московского офиса НОТК связывает, в первую очередь, с безвизовым режимом между нашими странами, введенным в </w:t>
      </w:r>
      <w:r w:rsidRPr="00D72650">
        <w:rPr>
          <w:rFonts w:ascii="Verdana" w:hAnsi="Verdana" w:cs="Verdana"/>
        </w:rPr>
        <w:t>2014</w:t>
      </w:r>
      <w:r w:rsidRPr="00D72650">
        <w:rPr>
          <w:rFonts w:ascii="Verdana" w:eastAsiaTheme="minorEastAsia" w:hAnsi="Verdana" w:cs="Verdana"/>
        </w:rPr>
        <w:t xml:space="preserve"> году, который позволил туристам из России находиться до </w:t>
      </w:r>
      <w:r w:rsidRPr="00D72650">
        <w:rPr>
          <w:rFonts w:ascii="Verdana" w:hAnsi="Verdana" w:cs="Verdana"/>
        </w:rPr>
        <w:t>60</w:t>
      </w:r>
      <w:r w:rsidRPr="00D72650">
        <w:rPr>
          <w:rFonts w:ascii="Verdana" w:eastAsiaTheme="minorEastAsia" w:hAnsi="Verdana" w:cs="Verdana"/>
        </w:rPr>
        <w:t xml:space="preserve"> дней на территории Кореи и наоборот. Кроме того, г-н </w:t>
      </w:r>
      <w:proofErr w:type="spellStart"/>
      <w:r w:rsidRPr="00D72650">
        <w:rPr>
          <w:rFonts w:ascii="Verdana" w:eastAsiaTheme="minorEastAsia" w:hAnsi="Verdana" w:cs="Verdana"/>
        </w:rPr>
        <w:t>Канг</w:t>
      </w:r>
      <w:proofErr w:type="spellEnd"/>
      <w:r w:rsidRPr="00D72650">
        <w:rPr>
          <w:rFonts w:ascii="Verdana" w:eastAsiaTheme="minorEastAsia" w:hAnsi="Verdana" w:cs="Verdana"/>
        </w:rPr>
        <w:t xml:space="preserve"> </w:t>
      </w:r>
      <w:proofErr w:type="spellStart"/>
      <w:r w:rsidRPr="00D72650">
        <w:rPr>
          <w:rFonts w:ascii="Verdana" w:eastAsiaTheme="minorEastAsia" w:hAnsi="Verdana" w:cs="Verdana"/>
        </w:rPr>
        <w:t>Намгю</w:t>
      </w:r>
      <w:proofErr w:type="spellEnd"/>
      <w:r w:rsidRPr="00D72650">
        <w:rPr>
          <w:rFonts w:ascii="Verdana" w:eastAsiaTheme="minorEastAsia" w:hAnsi="Verdana" w:cs="Verdana"/>
        </w:rPr>
        <w:t xml:space="preserve"> подчеркнул, что «Корея - одна из самых безопасных стран мира, а также культурный центр Азии</w:t>
      </w:r>
      <w:r w:rsidRPr="00D72650">
        <w:rPr>
          <w:rFonts w:ascii="Verdana" w:hAnsi="Verdana" w:cs="Verdana"/>
        </w:rPr>
        <w:t xml:space="preserve">», </w:t>
      </w:r>
      <w:r w:rsidRPr="00D72650">
        <w:rPr>
          <w:rFonts w:ascii="Verdana" w:eastAsiaTheme="minorEastAsia" w:hAnsi="Verdana" w:cs="Verdana"/>
        </w:rPr>
        <w:t xml:space="preserve">и это в свою очередь делает ее более привлекательной для туристов. </w:t>
      </w:r>
    </w:p>
    <w:p w:rsidR="00D72650" w:rsidRPr="00D72650" w:rsidRDefault="00D72650" w:rsidP="00D72650">
      <w:pPr>
        <w:jc w:val="both"/>
        <w:rPr>
          <w:rFonts w:ascii="Verdana" w:eastAsiaTheme="minorEastAsia" w:hAnsi="Verdana" w:cs="Verdana"/>
        </w:rPr>
      </w:pPr>
      <w:r w:rsidRPr="00D72650">
        <w:rPr>
          <w:rFonts w:ascii="Verdana" w:eastAsiaTheme="minorEastAsia" w:hAnsi="Verdana" w:cs="Verdana"/>
          <w:color w:val="222222"/>
        </w:rPr>
        <w:t xml:space="preserve">Во время участия в ИННОПРОМ </w:t>
      </w:r>
      <w:r w:rsidRPr="00D72650">
        <w:rPr>
          <w:rFonts w:ascii="Verdana" w:hAnsi="Verdana" w:cs="Verdana"/>
          <w:color w:val="222222"/>
        </w:rPr>
        <w:t>2018</w:t>
      </w:r>
      <w:r w:rsidRPr="00D72650">
        <w:rPr>
          <w:rFonts w:ascii="Verdana" w:eastAsiaTheme="minorEastAsia" w:hAnsi="Verdana" w:cs="Verdana"/>
          <w:color w:val="222222"/>
        </w:rPr>
        <w:t xml:space="preserve"> НОТК планирует представить наиболее интересные направления туризма, особое место среди которых занимает остров </w:t>
      </w:r>
      <w:proofErr w:type="spellStart"/>
      <w:r w:rsidRPr="00D72650">
        <w:rPr>
          <w:rFonts w:ascii="Verdana" w:eastAsiaTheme="minorEastAsia" w:hAnsi="Verdana" w:cs="Verdana"/>
          <w:color w:val="222222"/>
        </w:rPr>
        <w:t>Чеджу</w:t>
      </w:r>
      <w:proofErr w:type="spellEnd"/>
      <w:r w:rsidRPr="00D72650">
        <w:rPr>
          <w:rFonts w:ascii="Verdana" w:eastAsiaTheme="minorEastAsia" w:hAnsi="Verdana" w:cs="Verdana"/>
          <w:color w:val="222222"/>
        </w:rPr>
        <w:t>. «Он совершенно отличается он европейских курортов, полон природных красот и развлекательных парков</w:t>
      </w:r>
      <w:r w:rsidRPr="00D72650">
        <w:rPr>
          <w:rFonts w:ascii="Verdana" w:hAnsi="Verdana" w:cs="Verdana"/>
          <w:color w:val="222222"/>
        </w:rPr>
        <w:t xml:space="preserve">», - </w:t>
      </w:r>
      <w:r w:rsidRPr="00D72650">
        <w:rPr>
          <w:rFonts w:ascii="Verdana" w:eastAsiaTheme="minorEastAsia" w:hAnsi="Verdana" w:cs="Verdana"/>
          <w:color w:val="222222"/>
        </w:rPr>
        <w:t xml:space="preserve">рассказывает директор московского офиса НОТК. Также г-н </w:t>
      </w:r>
      <w:proofErr w:type="spellStart"/>
      <w:r w:rsidRPr="00D72650">
        <w:rPr>
          <w:rFonts w:ascii="Verdana" w:eastAsiaTheme="minorEastAsia" w:hAnsi="Verdana" w:cs="Verdana"/>
          <w:color w:val="222222"/>
        </w:rPr>
        <w:t>Канг</w:t>
      </w:r>
      <w:proofErr w:type="spellEnd"/>
      <w:r w:rsidRPr="00D72650">
        <w:rPr>
          <w:rFonts w:ascii="Verdana" w:eastAsiaTheme="minorEastAsia" w:hAnsi="Verdana" w:cs="Verdana"/>
          <w:color w:val="222222"/>
        </w:rPr>
        <w:t xml:space="preserve"> </w:t>
      </w:r>
      <w:proofErr w:type="spellStart"/>
      <w:r w:rsidRPr="00D72650">
        <w:rPr>
          <w:rFonts w:ascii="Verdana" w:eastAsiaTheme="minorEastAsia" w:hAnsi="Verdana" w:cs="Verdana"/>
          <w:color w:val="222222"/>
        </w:rPr>
        <w:t>Намгю</w:t>
      </w:r>
      <w:proofErr w:type="spellEnd"/>
      <w:r w:rsidRPr="00D72650">
        <w:rPr>
          <w:rFonts w:ascii="Verdana" w:eastAsiaTheme="minorEastAsia" w:hAnsi="Verdana" w:cs="Verdana"/>
          <w:color w:val="222222"/>
        </w:rPr>
        <w:t xml:space="preserve"> отметил растущую популярность медицинского туризма в Корее. «В нашей стране есть масса многопрофильных медицинских центров с самым современным оборудованием, где можно осуществлять диагностику и лечение любых проблем со здоровьем</w:t>
      </w:r>
      <w:r w:rsidRPr="00D72650">
        <w:rPr>
          <w:rFonts w:ascii="Verdana" w:hAnsi="Verdana" w:cs="Verdana"/>
          <w:color w:val="222222"/>
        </w:rPr>
        <w:t xml:space="preserve">» - </w:t>
      </w:r>
      <w:r w:rsidRPr="00D72650">
        <w:rPr>
          <w:rFonts w:ascii="Verdana" w:eastAsiaTheme="minorEastAsia" w:hAnsi="Verdana" w:cs="Verdana"/>
          <w:color w:val="222222"/>
        </w:rPr>
        <w:t xml:space="preserve">заверил спикер. </w:t>
      </w:r>
      <w:r w:rsidRPr="00D72650">
        <w:rPr>
          <w:rFonts w:ascii="Verdana" w:eastAsiaTheme="minorEastAsia" w:hAnsi="Verdana" w:cs="Verdana"/>
          <w:color w:val="222222"/>
        </w:rPr>
        <w:lastRenderedPageBreak/>
        <w:t>Директор московского представительства НОТК особо упомянул, что Корея предоставляет прекрасные возможности для делового туризма, а Сеул прочно занимает место в десятке лучших городов мира для проведения конференций и конгрессов. Благодаря активной работе НОТК с туроператорами, поездки в Корею становятся доступнее и удобнее. «</w:t>
      </w:r>
      <w:r w:rsidRPr="00D72650">
        <w:rPr>
          <w:rFonts w:ascii="Verdana" w:eastAsiaTheme="minorEastAsia" w:hAnsi="Verdana" w:cs="Verdana"/>
          <w:b/>
          <w:bCs/>
          <w:color w:val="222222"/>
        </w:rPr>
        <w:t>Я твердо верю, что турпоток между Россией и Кореей будет расти и дальше</w:t>
      </w:r>
      <w:r w:rsidRPr="00D72650">
        <w:rPr>
          <w:rFonts w:ascii="Verdana" w:hAnsi="Verdana" w:cs="Verdana"/>
          <w:color w:val="222222"/>
        </w:rPr>
        <w:t xml:space="preserve">», - </w:t>
      </w:r>
      <w:r w:rsidRPr="00D72650">
        <w:rPr>
          <w:rFonts w:ascii="Verdana" w:eastAsiaTheme="minorEastAsia" w:hAnsi="Verdana" w:cs="Verdana"/>
          <w:color w:val="222222"/>
        </w:rPr>
        <w:t xml:space="preserve">подчеркнул г-н </w:t>
      </w:r>
      <w:proofErr w:type="spellStart"/>
      <w:r w:rsidRPr="00D72650">
        <w:rPr>
          <w:rFonts w:ascii="Verdana" w:eastAsiaTheme="minorEastAsia" w:hAnsi="Verdana" w:cs="Verdana"/>
          <w:color w:val="222222"/>
        </w:rPr>
        <w:t>Канг</w:t>
      </w:r>
      <w:proofErr w:type="spellEnd"/>
      <w:r w:rsidRPr="00D72650">
        <w:rPr>
          <w:rFonts w:ascii="Verdana" w:eastAsiaTheme="minorEastAsia" w:hAnsi="Verdana" w:cs="Verdana"/>
          <w:color w:val="222222"/>
        </w:rPr>
        <w:t xml:space="preserve"> </w:t>
      </w:r>
      <w:proofErr w:type="spellStart"/>
      <w:r w:rsidRPr="00D72650">
        <w:rPr>
          <w:rFonts w:ascii="Verdana" w:eastAsiaTheme="minorEastAsia" w:hAnsi="Verdana" w:cs="Verdana"/>
          <w:color w:val="222222"/>
        </w:rPr>
        <w:t>Намгю</w:t>
      </w:r>
      <w:proofErr w:type="spellEnd"/>
      <w:r w:rsidRPr="00D72650">
        <w:rPr>
          <w:rFonts w:ascii="Verdana" w:eastAsiaTheme="minorEastAsia" w:hAnsi="Verdana" w:cs="Verdana"/>
          <w:color w:val="222222"/>
        </w:rPr>
        <w:t>.</w:t>
      </w:r>
    </w:p>
    <w:p w:rsidR="00C3409B" w:rsidRPr="006C4A2C" w:rsidRDefault="00C3409B" w:rsidP="006C4A2C">
      <w:pPr>
        <w:shd w:val="solid" w:color="FFFFFF" w:fill="FFFFFF"/>
        <w:spacing w:after="0" w:line="240" w:lineRule="auto"/>
        <w:rPr>
          <w:rFonts w:ascii="Verdana" w:eastAsiaTheme="minorEastAsia" w:hAnsi="Verdana" w:cs="Verdana"/>
          <w:b/>
          <w:bCs/>
          <w:i/>
          <w:iCs/>
          <w:color w:val="000000"/>
        </w:rPr>
      </w:pPr>
      <w:r w:rsidRPr="006C4A2C">
        <w:rPr>
          <w:rFonts w:ascii="Verdana" w:eastAsiaTheme="minorEastAsia" w:hAnsi="Verdana" w:cs="Verdana"/>
          <w:b/>
          <w:bCs/>
          <w:i/>
          <w:iCs/>
          <w:color w:val="000000"/>
        </w:rPr>
        <w:t>Справка</w:t>
      </w:r>
    </w:p>
    <w:p w:rsidR="00C3409B" w:rsidRPr="006C4A2C" w:rsidRDefault="00C3409B" w:rsidP="006C4A2C">
      <w:pPr>
        <w:shd w:val="solid" w:color="FFFFFF" w:fill="FFFFFF"/>
        <w:spacing w:after="0" w:line="240" w:lineRule="auto"/>
        <w:rPr>
          <w:rFonts w:ascii="Verdana" w:eastAsiaTheme="minorEastAsia" w:hAnsi="Verdana" w:cs="Verdana"/>
          <w:color w:val="000000"/>
        </w:rPr>
      </w:pPr>
    </w:p>
    <w:p w:rsidR="00C3409B" w:rsidRPr="006C4A2C" w:rsidRDefault="00C3409B" w:rsidP="006C4A2C">
      <w:pPr>
        <w:spacing w:after="0" w:line="240" w:lineRule="auto"/>
        <w:jc w:val="both"/>
        <w:rPr>
          <w:rFonts w:ascii="Verdana" w:hAnsi="Verdana" w:cs="Verdana"/>
          <w:u w:val="single"/>
        </w:rPr>
      </w:pPr>
      <w:r w:rsidRPr="006C4A2C">
        <w:rPr>
          <w:rFonts w:ascii="Verdana" w:hAnsi="Verdana" w:cs="Verdana"/>
          <w:u w:val="single"/>
        </w:rPr>
        <w:t xml:space="preserve">O НОТК </w:t>
      </w:r>
    </w:p>
    <w:p w:rsidR="00C3409B" w:rsidRPr="006C4A2C" w:rsidRDefault="00C3409B" w:rsidP="006C4A2C">
      <w:pPr>
        <w:spacing w:after="0" w:line="240" w:lineRule="auto"/>
        <w:jc w:val="both"/>
        <w:rPr>
          <w:rFonts w:ascii="Verdana" w:eastAsiaTheme="minorEastAsia" w:hAnsi="Verdana" w:cs="Verdana"/>
        </w:rPr>
      </w:pPr>
      <w:r w:rsidRPr="006C4A2C">
        <w:rPr>
          <w:rFonts w:ascii="Verdana" w:eastAsiaTheme="minorEastAsia" w:hAnsi="Verdana" w:cs="Verdana"/>
        </w:rPr>
        <w:t xml:space="preserve">Национальная организация туризма Кореи - это государственная организация при Министерстве культуры, спорта и туризма Республики Корея, деятельность которой направлена на привлечение иностранных туристов в Республику Корея. Национальная Организация Туризма Кореи была основана в </w:t>
      </w:r>
      <w:r w:rsidRPr="006C4A2C">
        <w:rPr>
          <w:rFonts w:ascii="Verdana" w:hAnsi="Verdana" w:cs="Verdana"/>
        </w:rPr>
        <w:t>1962</w:t>
      </w:r>
      <w:r w:rsidRPr="006C4A2C">
        <w:rPr>
          <w:rFonts w:ascii="Verdana" w:eastAsiaTheme="minorEastAsia" w:hAnsi="Verdana" w:cs="Verdana"/>
        </w:rPr>
        <w:t xml:space="preserve"> году для популяризации Кореи как туристического направления за границей. НОТК располагает </w:t>
      </w:r>
      <w:r w:rsidR="00E50377">
        <w:rPr>
          <w:rFonts w:ascii="Verdana" w:hAnsi="Verdana" w:cs="Verdana"/>
        </w:rPr>
        <w:t xml:space="preserve">32 </w:t>
      </w:r>
      <w:r w:rsidRPr="006C4A2C">
        <w:rPr>
          <w:rFonts w:ascii="Verdana" w:eastAsiaTheme="minorEastAsia" w:hAnsi="Verdana" w:cs="Verdana"/>
        </w:rPr>
        <w:t xml:space="preserve">филиалами в разных странах мира и имеет </w:t>
      </w:r>
      <w:r w:rsidRPr="006C4A2C">
        <w:rPr>
          <w:rFonts w:ascii="Verdana" w:hAnsi="Verdana" w:cs="Verdana"/>
        </w:rPr>
        <w:t>2</w:t>
      </w:r>
      <w:r w:rsidRPr="006C4A2C">
        <w:rPr>
          <w:rFonts w:ascii="Verdana" w:eastAsiaTheme="minorEastAsia" w:hAnsi="Verdana" w:cs="Verdana"/>
        </w:rPr>
        <w:t xml:space="preserve"> представительства в России: в Москве и во Владивостоке. В Москве представительство работает с </w:t>
      </w:r>
      <w:r w:rsidRPr="006C4A2C">
        <w:rPr>
          <w:rFonts w:ascii="Verdana" w:hAnsi="Verdana" w:cs="Verdana"/>
        </w:rPr>
        <w:t>2001</w:t>
      </w:r>
      <w:r w:rsidRPr="006C4A2C">
        <w:rPr>
          <w:rFonts w:ascii="Verdana" w:eastAsiaTheme="minorEastAsia" w:hAnsi="Verdana" w:cs="Verdana"/>
        </w:rPr>
        <w:t xml:space="preserve"> года.</w:t>
      </w:r>
    </w:p>
    <w:p w:rsidR="00C3409B" w:rsidRPr="006C4A2C" w:rsidRDefault="00BE18EF" w:rsidP="006C4A2C">
      <w:pPr>
        <w:spacing w:after="0" w:line="240" w:lineRule="auto"/>
        <w:jc w:val="both"/>
        <w:rPr>
          <w:rFonts w:ascii="Verdana" w:hAnsi="Verdana" w:cs="Verdana"/>
          <w:color w:val="0000FF"/>
          <w:u w:val="single"/>
        </w:rPr>
      </w:pPr>
      <w:hyperlink w:history="1">
        <w:r w:rsidR="00C3409B" w:rsidRPr="006C4A2C">
          <w:rPr>
            <w:rFonts w:ascii="Verdana" w:hAnsi="Verdana" w:cs="Verdana"/>
            <w:color w:val="0000FF"/>
            <w:u w:val="single"/>
          </w:rPr>
          <w:t>http://www.visitkorea.ru</w:t>
        </w:r>
      </w:hyperlink>
    </w:p>
    <w:p w:rsidR="00C3409B" w:rsidRPr="006C4A2C" w:rsidRDefault="00C3409B" w:rsidP="006C4A2C">
      <w:pPr>
        <w:spacing w:after="0" w:line="240" w:lineRule="auto"/>
        <w:jc w:val="both"/>
        <w:rPr>
          <w:rFonts w:ascii="Verdana" w:eastAsiaTheme="minorEastAsia" w:hAnsi="Verdana" w:cs="Verdana"/>
        </w:rPr>
      </w:pPr>
    </w:p>
    <w:p w:rsidR="00C3409B" w:rsidRPr="006C4A2C" w:rsidRDefault="00C3409B" w:rsidP="006C4A2C">
      <w:pPr>
        <w:spacing w:after="0" w:line="240" w:lineRule="auto"/>
        <w:jc w:val="both"/>
        <w:rPr>
          <w:rFonts w:ascii="Verdana" w:hAnsi="Verdana" w:cs="Verdana"/>
        </w:rPr>
      </w:pPr>
      <w:r w:rsidRPr="006C4A2C">
        <w:rPr>
          <w:rFonts w:ascii="Verdana" w:eastAsiaTheme="minorEastAsia" w:hAnsi="Verdana" w:cs="Verdana"/>
          <w:u w:val="single"/>
        </w:rPr>
        <w:t>ИННОПРОМ</w:t>
      </w:r>
      <w:r w:rsidRPr="006C4A2C">
        <w:rPr>
          <w:rFonts w:ascii="Verdana" w:hAnsi="Verdana" w:cs="Verdana"/>
        </w:rPr>
        <w:t xml:space="preserve"> </w:t>
      </w:r>
    </w:p>
    <w:p w:rsidR="00C3409B" w:rsidRPr="006C4A2C" w:rsidRDefault="00C3409B" w:rsidP="006C4A2C">
      <w:pPr>
        <w:spacing w:after="0" w:line="240" w:lineRule="auto"/>
        <w:jc w:val="both"/>
        <w:rPr>
          <w:rFonts w:ascii="Verdana" w:hAnsi="Verdana" w:cs="Verdana"/>
        </w:rPr>
      </w:pPr>
      <w:r w:rsidRPr="006C4A2C">
        <w:rPr>
          <w:rFonts w:ascii="Verdana" w:eastAsiaTheme="minorEastAsia" w:hAnsi="Verdana" w:cs="Verdana"/>
          <w:color w:val="000000"/>
        </w:rPr>
        <w:t xml:space="preserve">Международная промышленная выставка ИННОПРОМ проводится ежегодно в Екатеринбурге с </w:t>
      </w:r>
      <w:r w:rsidRPr="006C4A2C">
        <w:rPr>
          <w:rFonts w:ascii="Verdana" w:hAnsi="Verdana" w:cs="Verdana"/>
          <w:color w:val="000000"/>
        </w:rPr>
        <w:t>2010</w:t>
      </w:r>
      <w:r w:rsidRPr="006C4A2C">
        <w:rPr>
          <w:rFonts w:ascii="Verdana" w:eastAsiaTheme="minorEastAsia" w:hAnsi="Verdana" w:cs="Verdana"/>
          <w:color w:val="000000"/>
        </w:rPr>
        <w:t xml:space="preserve"> года. В </w:t>
      </w:r>
      <w:r w:rsidRPr="006C4A2C">
        <w:rPr>
          <w:rFonts w:ascii="Verdana" w:hAnsi="Verdana" w:cs="Verdana"/>
          <w:color w:val="000000"/>
        </w:rPr>
        <w:t>2012</w:t>
      </w:r>
      <w:r w:rsidRPr="006C4A2C">
        <w:rPr>
          <w:rFonts w:ascii="Verdana" w:eastAsiaTheme="minorEastAsia" w:hAnsi="Verdana" w:cs="Verdana"/>
          <w:color w:val="000000"/>
        </w:rPr>
        <w:t xml:space="preserve"> году Правительство России присвоило главной промышленной, торговой и экспортной площадке в России федеральный статус. В ИННОПРОМ принимают участие более </w:t>
      </w:r>
      <w:r w:rsidRPr="006C4A2C">
        <w:rPr>
          <w:rFonts w:ascii="Verdana" w:hAnsi="Verdana" w:cs="Verdana"/>
          <w:color w:val="000000"/>
        </w:rPr>
        <w:t>600</w:t>
      </w:r>
      <w:r w:rsidRPr="006C4A2C">
        <w:rPr>
          <w:rFonts w:ascii="Verdana" w:eastAsiaTheme="minorEastAsia" w:hAnsi="Verdana" w:cs="Verdana"/>
          <w:color w:val="000000"/>
        </w:rPr>
        <w:t xml:space="preserve"> компаний из </w:t>
      </w:r>
      <w:r w:rsidRPr="006C4A2C">
        <w:rPr>
          <w:rFonts w:ascii="Verdana" w:hAnsi="Verdana" w:cs="Verdana"/>
          <w:color w:val="000000"/>
        </w:rPr>
        <w:t>105</w:t>
      </w:r>
      <w:r w:rsidRPr="006C4A2C">
        <w:rPr>
          <w:rFonts w:ascii="Verdana" w:eastAsiaTheme="minorEastAsia" w:hAnsi="Verdana" w:cs="Verdana"/>
          <w:color w:val="000000"/>
        </w:rPr>
        <w:t xml:space="preserve"> стран мира. За </w:t>
      </w:r>
      <w:r w:rsidRPr="006C4A2C">
        <w:rPr>
          <w:rFonts w:ascii="Verdana" w:hAnsi="Verdana" w:cs="Verdana"/>
          <w:color w:val="000000"/>
        </w:rPr>
        <w:t>4</w:t>
      </w:r>
      <w:r w:rsidRPr="006C4A2C">
        <w:rPr>
          <w:rFonts w:ascii="Verdana" w:eastAsiaTheme="minorEastAsia" w:hAnsi="Verdana" w:cs="Verdana"/>
          <w:color w:val="000000"/>
        </w:rPr>
        <w:t xml:space="preserve"> дня работы ИННОПРОМ-</w:t>
      </w:r>
      <w:r w:rsidRPr="006C4A2C">
        <w:rPr>
          <w:rFonts w:ascii="Verdana" w:hAnsi="Verdana" w:cs="Verdana"/>
          <w:color w:val="000000"/>
        </w:rPr>
        <w:t>2017</w:t>
      </w:r>
      <w:r w:rsidRPr="006C4A2C">
        <w:rPr>
          <w:rFonts w:ascii="Verdana" w:eastAsiaTheme="minorEastAsia" w:hAnsi="Verdana" w:cs="Verdana"/>
          <w:color w:val="000000"/>
        </w:rPr>
        <w:t xml:space="preserve"> выставку посетило свыше </w:t>
      </w:r>
      <w:r w:rsidRPr="006C4A2C">
        <w:rPr>
          <w:rFonts w:ascii="Verdana" w:hAnsi="Verdana" w:cs="Verdana"/>
          <w:color w:val="000000"/>
        </w:rPr>
        <w:t>50</w:t>
      </w:r>
      <w:r w:rsidRPr="006C4A2C">
        <w:rPr>
          <w:rFonts w:ascii="Verdana" w:eastAsiaTheme="minorEastAsia" w:hAnsi="Verdana" w:cs="Verdana"/>
          <w:color w:val="000000"/>
        </w:rPr>
        <w:t xml:space="preserve"> </w:t>
      </w:r>
      <w:r w:rsidRPr="006C4A2C">
        <w:rPr>
          <w:rFonts w:ascii="Verdana" w:hAnsi="Verdana" w:cs="Verdana"/>
          <w:color w:val="000000"/>
        </w:rPr>
        <w:t>000</w:t>
      </w:r>
      <w:r w:rsidRPr="006C4A2C">
        <w:rPr>
          <w:rFonts w:ascii="Verdana" w:eastAsiaTheme="minorEastAsia" w:hAnsi="Verdana" w:cs="Verdana"/>
          <w:color w:val="000000"/>
        </w:rPr>
        <w:t xml:space="preserve"> посетителей, более </w:t>
      </w:r>
      <w:r w:rsidRPr="006C4A2C">
        <w:rPr>
          <w:rFonts w:ascii="Verdana" w:hAnsi="Verdana" w:cs="Verdana"/>
          <w:color w:val="000000"/>
        </w:rPr>
        <w:t>60</w:t>
      </w:r>
      <w:r w:rsidRPr="006C4A2C">
        <w:rPr>
          <w:rFonts w:ascii="Verdana" w:eastAsiaTheme="minorEastAsia" w:hAnsi="Verdana" w:cs="Verdana"/>
          <w:color w:val="000000"/>
        </w:rPr>
        <w:t xml:space="preserve">% из них – профессиональная аудитория. В выставке участвуют все мировые лидеры промышленной отрасли. Свои национальные экспозиции представляют Италия, Германия, Индия, Япония, др. страны. В </w:t>
      </w:r>
      <w:r w:rsidRPr="006C4A2C">
        <w:rPr>
          <w:rFonts w:ascii="Verdana" w:hAnsi="Verdana" w:cs="Verdana"/>
          <w:color w:val="000000"/>
        </w:rPr>
        <w:t>2017</w:t>
      </w:r>
      <w:r w:rsidRPr="006C4A2C">
        <w:rPr>
          <w:rFonts w:ascii="Verdana" w:eastAsiaTheme="minorEastAsia" w:hAnsi="Verdana" w:cs="Verdana"/>
          <w:color w:val="000000"/>
        </w:rPr>
        <w:t xml:space="preserve"> году в рамках ИННОПРОМ впервые была запущена Национальная </w:t>
      </w:r>
      <w:proofErr w:type="spellStart"/>
      <w:r w:rsidRPr="006C4A2C">
        <w:rPr>
          <w:rFonts w:ascii="Verdana" w:eastAsiaTheme="minorEastAsia" w:hAnsi="Verdana" w:cs="Verdana"/>
          <w:color w:val="000000"/>
        </w:rPr>
        <w:t>байерская</w:t>
      </w:r>
      <w:proofErr w:type="spellEnd"/>
      <w:r w:rsidRPr="006C4A2C">
        <w:rPr>
          <w:rFonts w:ascii="Verdana" w:eastAsiaTheme="minorEastAsia" w:hAnsi="Verdana" w:cs="Verdana"/>
          <w:color w:val="000000"/>
        </w:rPr>
        <w:t xml:space="preserve"> программа развития промышленного экспорта </w:t>
      </w:r>
      <w:proofErr w:type="spellStart"/>
      <w:r w:rsidRPr="006C4A2C">
        <w:rPr>
          <w:rFonts w:ascii="Verdana" w:hAnsi="Verdana" w:cs="Verdana"/>
          <w:color w:val="000000"/>
        </w:rPr>
        <w:t>IndEx</w:t>
      </w:r>
      <w:proofErr w:type="spellEnd"/>
      <w:r w:rsidRPr="006C4A2C">
        <w:rPr>
          <w:rFonts w:ascii="Verdana" w:eastAsiaTheme="minorEastAsia" w:hAnsi="Verdana" w:cs="Verdana"/>
          <w:color w:val="000000"/>
        </w:rPr>
        <w:t xml:space="preserve">. В рамках программы в Екатеринбург приехали </w:t>
      </w:r>
      <w:r w:rsidRPr="006C4A2C">
        <w:rPr>
          <w:rFonts w:ascii="Verdana" w:hAnsi="Verdana" w:cs="Verdana"/>
          <w:color w:val="000000"/>
        </w:rPr>
        <w:t>200</w:t>
      </w:r>
      <w:r w:rsidRPr="006C4A2C">
        <w:rPr>
          <w:rFonts w:ascii="Verdana" w:eastAsiaTheme="minorEastAsia" w:hAnsi="Verdana" w:cs="Verdana"/>
          <w:color w:val="000000"/>
        </w:rPr>
        <w:t xml:space="preserve"> делегатов – профессиональные закупщики промышленной продукции.</w:t>
      </w:r>
    </w:p>
    <w:p w:rsidR="00C3409B" w:rsidRPr="006C4A2C" w:rsidRDefault="00C3409B" w:rsidP="006C4A2C">
      <w:pPr>
        <w:spacing w:after="0" w:line="240" w:lineRule="auto"/>
        <w:jc w:val="both"/>
        <w:rPr>
          <w:rFonts w:ascii="Verdana" w:eastAsiaTheme="minorEastAsia" w:hAnsi="Verdana" w:cs="Verdana"/>
          <w:color w:val="000000"/>
        </w:rPr>
      </w:pPr>
      <w:r w:rsidRPr="006C4A2C">
        <w:rPr>
          <w:rFonts w:ascii="Verdana" w:eastAsiaTheme="minorEastAsia" w:hAnsi="Verdana" w:cs="Verdana"/>
          <w:color w:val="000000"/>
        </w:rPr>
        <w:t xml:space="preserve">Организатором ИННОПРОМ выступает Министерство промышленности и торговли РФ. Оператор – компания «Бизнес </w:t>
      </w:r>
      <w:proofErr w:type="spellStart"/>
      <w:r w:rsidRPr="006C4A2C">
        <w:rPr>
          <w:rFonts w:ascii="Verdana" w:eastAsiaTheme="minorEastAsia" w:hAnsi="Verdana" w:cs="Verdana"/>
          <w:color w:val="000000"/>
        </w:rPr>
        <w:t>Ивент</w:t>
      </w:r>
      <w:proofErr w:type="spellEnd"/>
      <w:r w:rsidRPr="006C4A2C">
        <w:rPr>
          <w:rFonts w:ascii="Verdana" w:hAnsi="Verdana" w:cs="Verdana"/>
          <w:color w:val="000000"/>
        </w:rPr>
        <w:t>» (</w:t>
      </w:r>
      <w:hyperlink r:id="rId6" w:history="1">
        <w:r w:rsidRPr="006C4A2C">
          <w:rPr>
            <w:rFonts w:ascii="Verdana" w:hAnsi="Verdana" w:cs="Verdana"/>
            <w:color w:val="0000FF"/>
            <w:u w:val="single"/>
          </w:rPr>
          <w:t>http://business-event.com/ru</w:t>
        </w:r>
      </w:hyperlink>
      <w:r w:rsidRPr="006C4A2C">
        <w:rPr>
          <w:rFonts w:ascii="Verdana" w:eastAsiaTheme="minorEastAsia" w:hAnsi="Verdana" w:cs="Verdana"/>
          <w:color w:val="000000"/>
        </w:rPr>
        <w:t>), входящая в Группу компаний «</w:t>
      </w:r>
      <w:proofErr w:type="spellStart"/>
      <w:r w:rsidRPr="006C4A2C">
        <w:rPr>
          <w:rFonts w:ascii="Verdana" w:eastAsiaTheme="minorEastAsia" w:hAnsi="Verdana" w:cs="Verdana"/>
          <w:color w:val="000000"/>
        </w:rPr>
        <w:t>Формика</w:t>
      </w:r>
      <w:proofErr w:type="spellEnd"/>
      <w:r w:rsidRPr="006C4A2C">
        <w:rPr>
          <w:rFonts w:ascii="Verdana" w:hAnsi="Verdana" w:cs="Verdana"/>
          <w:color w:val="000000"/>
        </w:rPr>
        <w:t>» (</w:t>
      </w:r>
      <w:hyperlink r:id="rId7" w:history="1">
        <w:r w:rsidRPr="006C4A2C">
          <w:rPr>
            <w:rFonts w:ascii="Verdana" w:hAnsi="Verdana" w:cs="Verdana"/>
            <w:color w:val="0000FF"/>
            <w:u w:val="single"/>
          </w:rPr>
          <w:t>http://formika.ru</w:t>
        </w:r>
      </w:hyperlink>
      <w:r w:rsidRPr="006C4A2C">
        <w:rPr>
          <w:rFonts w:ascii="Verdana" w:eastAsiaTheme="minorEastAsia" w:hAnsi="Verdana" w:cs="Verdana"/>
          <w:color w:val="000000"/>
        </w:rPr>
        <w:t xml:space="preserve">). </w:t>
      </w:r>
    </w:p>
    <w:p w:rsidR="00C3409B" w:rsidRDefault="00C3409B" w:rsidP="00C3409B">
      <w:pPr>
        <w:rPr>
          <w:rFonts w:ascii="Verdana" w:eastAsiaTheme="minorEastAsia" w:hAnsi="Verdana" w:cs="Verdana"/>
          <w:b/>
          <w:bCs/>
          <w:i/>
          <w:iCs/>
        </w:rPr>
      </w:pPr>
    </w:p>
    <w:p w:rsidR="00FF35FD" w:rsidRPr="008414E9" w:rsidRDefault="00FF35FD">
      <w:pPr>
        <w:rPr>
          <w:rFonts w:ascii="Verdana" w:hAnsi="Verdana" w:cs="Verdana"/>
          <w:b/>
          <w:bCs/>
          <w:i/>
          <w:iCs/>
        </w:rPr>
      </w:pPr>
    </w:p>
    <w:sectPr w:rsidR="00FF35FD" w:rsidRPr="008414E9" w:rsidSect="00157E65">
      <w:headerReference w:type="default" r:id="rId8"/>
      <w:footerReference w:type="default" r:id="rId9"/>
      <w:pgSz w:w="11906" w:h="16838"/>
      <w:pgMar w:top="2092" w:right="851" w:bottom="1134" w:left="170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8EF" w:rsidRDefault="00BE18E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E18EF" w:rsidRDefault="00BE18E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5FD" w:rsidRDefault="00FF35FD">
    <w:pPr>
      <w:tabs>
        <w:tab w:val="center" w:pos="4677"/>
        <w:tab w:val="right" w:pos="9355"/>
      </w:tabs>
      <w:spacing w:after="0" w:line="240" w:lineRule="auto"/>
      <w:ind w:left="-1701"/>
      <w:rPr>
        <w:rFonts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8EF" w:rsidRDefault="00BE18E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E18EF" w:rsidRDefault="00BE18E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5FD" w:rsidRDefault="00FF35FD">
    <w:pPr>
      <w:tabs>
        <w:tab w:val="center" w:pos="4677"/>
        <w:tab w:val="right" w:pos="9355"/>
      </w:tabs>
      <w:spacing w:after="0" w:line="240" w:lineRule="auto"/>
      <w:rPr>
        <w:rFonts w:cs="Times New Roman"/>
        <w:color w:val="000000"/>
      </w:rPr>
    </w:pPr>
  </w:p>
  <w:p w:rsidR="00FF35FD" w:rsidRDefault="00FF35FD">
    <w:pPr>
      <w:tabs>
        <w:tab w:val="center" w:pos="4677"/>
        <w:tab w:val="right" w:pos="9355"/>
      </w:tabs>
      <w:spacing w:after="0" w:line="240" w:lineRule="auto"/>
      <w:ind w:left="-1701"/>
      <w:rPr>
        <w:rFonts w:cs="Times New Roman"/>
        <w:color w:val="000000"/>
      </w:rPr>
    </w:pPr>
    <w:r>
      <w:rPr>
        <w:color w:val="000000"/>
      </w:rPr>
      <w:t xml:space="preserve">                            </w:t>
    </w:r>
    <w:r w:rsidR="00FA4E2E">
      <w:rPr>
        <w:rFonts w:cs="Times New Roman"/>
        <w:noProof/>
        <w:color w:val="000000"/>
      </w:rPr>
      <w:drawing>
        <wp:inline distT="0" distB="0" distL="0" distR="0">
          <wp:extent cx="2762250" cy="638175"/>
          <wp:effectExtent l="0" t="0" r="0" b="9525"/>
          <wp:docPr id="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0B2"/>
    <w:rsid w:val="00012D88"/>
    <w:rsid w:val="000202C2"/>
    <w:rsid w:val="000D7F25"/>
    <w:rsid w:val="00132A3E"/>
    <w:rsid w:val="00157E65"/>
    <w:rsid w:val="001A3BAD"/>
    <w:rsid w:val="002123F8"/>
    <w:rsid w:val="00235601"/>
    <w:rsid w:val="0027447D"/>
    <w:rsid w:val="00276086"/>
    <w:rsid w:val="002B23C8"/>
    <w:rsid w:val="002B6FF8"/>
    <w:rsid w:val="002E4C56"/>
    <w:rsid w:val="00301554"/>
    <w:rsid w:val="00320908"/>
    <w:rsid w:val="0034046B"/>
    <w:rsid w:val="00350E33"/>
    <w:rsid w:val="003928D2"/>
    <w:rsid w:val="003B2A89"/>
    <w:rsid w:val="003E6618"/>
    <w:rsid w:val="00411129"/>
    <w:rsid w:val="004508CE"/>
    <w:rsid w:val="00453C5B"/>
    <w:rsid w:val="004C6D3E"/>
    <w:rsid w:val="004D24F8"/>
    <w:rsid w:val="004D7CFF"/>
    <w:rsid w:val="004E791D"/>
    <w:rsid w:val="0050406B"/>
    <w:rsid w:val="005349AE"/>
    <w:rsid w:val="0053646D"/>
    <w:rsid w:val="005810B2"/>
    <w:rsid w:val="005E14CF"/>
    <w:rsid w:val="005F72D1"/>
    <w:rsid w:val="00602380"/>
    <w:rsid w:val="006079D8"/>
    <w:rsid w:val="00611C12"/>
    <w:rsid w:val="0064474E"/>
    <w:rsid w:val="00662C59"/>
    <w:rsid w:val="0067130E"/>
    <w:rsid w:val="00671A69"/>
    <w:rsid w:val="006B42A3"/>
    <w:rsid w:val="006C4A2C"/>
    <w:rsid w:val="006F1DA3"/>
    <w:rsid w:val="006F7841"/>
    <w:rsid w:val="00702E4D"/>
    <w:rsid w:val="0072285E"/>
    <w:rsid w:val="007644F6"/>
    <w:rsid w:val="00791F4F"/>
    <w:rsid w:val="007A3DC4"/>
    <w:rsid w:val="007D24A0"/>
    <w:rsid w:val="007E24C3"/>
    <w:rsid w:val="007F05CC"/>
    <w:rsid w:val="008027CC"/>
    <w:rsid w:val="008076E6"/>
    <w:rsid w:val="00820E8A"/>
    <w:rsid w:val="0082695A"/>
    <w:rsid w:val="008414E9"/>
    <w:rsid w:val="00865A15"/>
    <w:rsid w:val="008771FC"/>
    <w:rsid w:val="00881F46"/>
    <w:rsid w:val="008F32A1"/>
    <w:rsid w:val="009362EA"/>
    <w:rsid w:val="00943D8B"/>
    <w:rsid w:val="00953201"/>
    <w:rsid w:val="00991A84"/>
    <w:rsid w:val="009A2417"/>
    <w:rsid w:val="009C6D11"/>
    <w:rsid w:val="009E6F1A"/>
    <w:rsid w:val="00A10585"/>
    <w:rsid w:val="00A27D20"/>
    <w:rsid w:val="00A366AB"/>
    <w:rsid w:val="00A404D2"/>
    <w:rsid w:val="00A55D24"/>
    <w:rsid w:val="00A91924"/>
    <w:rsid w:val="00AC2E9D"/>
    <w:rsid w:val="00AE153F"/>
    <w:rsid w:val="00AF5954"/>
    <w:rsid w:val="00B22EB8"/>
    <w:rsid w:val="00B47D36"/>
    <w:rsid w:val="00B5451F"/>
    <w:rsid w:val="00B64A85"/>
    <w:rsid w:val="00B7036B"/>
    <w:rsid w:val="00B7218B"/>
    <w:rsid w:val="00B81A55"/>
    <w:rsid w:val="00B831A2"/>
    <w:rsid w:val="00B959EB"/>
    <w:rsid w:val="00B96042"/>
    <w:rsid w:val="00BC0265"/>
    <w:rsid w:val="00BC63DE"/>
    <w:rsid w:val="00BE18EF"/>
    <w:rsid w:val="00BF1DA0"/>
    <w:rsid w:val="00C00CB7"/>
    <w:rsid w:val="00C00FF5"/>
    <w:rsid w:val="00C02A87"/>
    <w:rsid w:val="00C3409B"/>
    <w:rsid w:val="00CE7572"/>
    <w:rsid w:val="00CE7C92"/>
    <w:rsid w:val="00D17E50"/>
    <w:rsid w:val="00D30E2F"/>
    <w:rsid w:val="00D408EE"/>
    <w:rsid w:val="00D44EA4"/>
    <w:rsid w:val="00D51EAD"/>
    <w:rsid w:val="00D6022A"/>
    <w:rsid w:val="00D67BE5"/>
    <w:rsid w:val="00D72650"/>
    <w:rsid w:val="00D817E6"/>
    <w:rsid w:val="00DA5DF1"/>
    <w:rsid w:val="00DA5E2D"/>
    <w:rsid w:val="00DB4219"/>
    <w:rsid w:val="00DC545E"/>
    <w:rsid w:val="00DF0A95"/>
    <w:rsid w:val="00E142CA"/>
    <w:rsid w:val="00E27F86"/>
    <w:rsid w:val="00E4723D"/>
    <w:rsid w:val="00E47BCE"/>
    <w:rsid w:val="00E50377"/>
    <w:rsid w:val="00E75DDF"/>
    <w:rsid w:val="00E876EA"/>
    <w:rsid w:val="00EE47A5"/>
    <w:rsid w:val="00F4704E"/>
    <w:rsid w:val="00F70168"/>
    <w:rsid w:val="00F76082"/>
    <w:rsid w:val="00F84F67"/>
    <w:rsid w:val="00FA4E2E"/>
    <w:rsid w:val="00FB632A"/>
    <w:rsid w:val="00FB7F94"/>
    <w:rsid w:val="00FF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7F54131-89A8-48BF-A762-EC0F2DFA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algun Gothic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E6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157E65"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157E65"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57E65"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57E65"/>
    <w:pPr>
      <w:keepNext/>
      <w:keepLines/>
      <w:spacing w:before="240" w:after="4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157E65"/>
    <w:pPr>
      <w:keepNext/>
      <w:keepLines/>
      <w:spacing w:before="220" w:after="4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157E65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F1DA0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BF1DA0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BF1DA0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BF1DA0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BF1DA0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BF1DA0"/>
    <w:rPr>
      <w:rFonts w:ascii="Calibri" w:hAnsi="Calibri" w:cs="Calibri"/>
      <w:b/>
      <w:bCs/>
    </w:rPr>
  </w:style>
  <w:style w:type="table" w:customStyle="1" w:styleId="TableNormal1">
    <w:name w:val="Table Normal1"/>
    <w:uiPriority w:val="99"/>
    <w:rsid w:val="00157E65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157E65"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character" w:customStyle="1" w:styleId="a4">
    <w:name w:val="Название Знак"/>
    <w:link w:val="a3"/>
    <w:uiPriority w:val="99"/>
    <w:locked/>
    <w:rsid w:val="00BF1DA0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rsid w:val="00157E65"/>
    <w:pPr>
      <w:keepNext/>
      <w:keepLines/>
      <w:spacing w:before="360" w:after="80"/>
    </w:pPr>
    <w:rPr>
      <w:rFonts w:ascii="Cambria" w:hAnsi="Cambria" w:cs="Cambria"/>
      <w:sz w:val="24"/>
      <w:szCs w:val="24"/>
    </w:rPr>
  </w:style>
  <w:style w:type="character" w:customStyle="1" w:styleId="a6">
    <w:name w:val="Подзаголовок Знак"/>
    <w:link w:val="a5"/>
    <w:uiPriority w:val="99"/>
    <w:locked/>
    <w:rsid w:val="00BF1DA0"/>
    <w:rPr>
      <w:rFonts w:ascii="Cambria" w:hAnsi="Cambria" w:cs="Cambria"/>
      <w:sz w:val="24"/>
      <w:szCs w:val="24"/>
    </w:rPr>
  </w:style>
  <w:style w:type="table" w:customStyle="1" w:styleId="a7">
    <w:name w:val="Стиль"/>
    <w:basedOn w:val="TableNormal1"/>
    <w:uiPriority w:val="99"/>
    <w:rsid w:val="00157E6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Стиль1"/>
    <w:basedOn w:val="TableNormal1"/>
    <w:uiPriority w:val="99"/>
    <w:rsid w:val="00157E65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Balloon Text"/>
    <w:basedOn w:val="a"/>
    <w:link w:val="a9"/>
    <w:uiPriority w:val="99"/>
    <w:semiHidden/>
    <w:rsid w:val="00B959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locked/>
    <w:rsid w:val="00B959EB"/>
    <w:rPr>
      <w:rFonts w:ascii="Segoe UI" w:hAnsi="Segoe UI" w:cs="Segoe UI"/>
      <w:sz w:val="18"/>
      <w:szCs w:val="18"/>
    </w:rPr>
  </w:style>
  <w:style w:type="character" w:styleId="aa">
    <w:name w:val="Hyperlink"/>
    <w:uiPriority w:val="99"/>
    <w:rsid w:val="008414E9"/>
    <w:rPr>
      <w:color w:val="0000FF"/>
      <w:u w:val="single"/>
    </w:rPr>
  </w:style>
  <w:style w:type="character" w:styleId="ab">
    <w:name w:val="annotation reference"/>
    <w:uiPriority w:val="99"/>
    <w:semiHidden/>
    <w:rsid w:val="000202C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0202C2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0202C2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rsid w:val="000202C2"/>
    <w:rPr>
      <w:b/>
      <w:bCs/>
    </w:rPr>
  </w:style>
  <w:style w:type="character" w:customStyle="1" w:styleId="af">
    <w:name w:val="Тема примечания Знак"/>
    <w:link w:val="ae"/>
    <w:uiPriority w:val="99"/>
    <w:semiHidden/>
    <w:locked/>
    <w:rsid w:val="000202C2"/>
    <w:rPr>
      <w:b/>
      <w:bCs/>
      <w:sz w:val="20"/>
      <w:szCs w:val="20"/>
    </w:rPr>
  </w:style>
  <w:style w:type="paragraph" w:styleId="af0">
    <w:name w:val="Normal (Web)"/>
    <w:basedOn w:val="a"/>
    <w:uiPriority w:val="99"/>
    <w:semiHidden/>
    <w:rsid w:val="003E66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1">
    <w:name w:val="header"/>
    <w:basedOn w:val="a"/>
    <w:link w:val="af2"/>
    <w:uiPriority w:val="99"/>
    <w:unhideWhenUsed/>
    <w:rsid w:val="006B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6B42A3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6B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6B42A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4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formik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usiness-event.com/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26</vt:lpstr>
    </vt:vector>
  </TitlesOfParts>
  <Company>Dnsoft</Company>
  <LinksUpToDate>false</LinksUpToDate>
  <CharactersWithSpaces>4690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</dc:title>
  <dc:subject/>
  <dc:creator>Aysaeva Lyutsiya</dc:creator>
  <cp:keywords/>
  <dc:description/>
  <cp:lastModifiedBy>X1 Carbon</cp:lastModifiedBy>
  <cp:revision>2</cp:revision>
  <cp:lastPrinted>2018-06-20T11:02:00Z</cp:lastPrinted>
  <dcterms:created xsi:type="dcterms:W3CDTF">2018-06-26T20:33:00Z</dcterms:created>
  <dcterms:modified xsi:type="dcterms:W3CDTF">2018-06-26T20:33:00Z</dcterms:modified>
</cp:coreProperties>
</file>